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4.1.0.0 -->
  <w:body>
    <w:p w:rsidR="00A77B3E">
      <w:pPr>
        <w:pStyle w:val="Arial10"/>
      </w:pPr>
      <w:r>
        <w:rPr>
          <w:rStyle w:val="Bold"/>
        </w:rPr>
        <w:t>Pregunta con solicitud de respuesta escrita</w:t>
      </w:r>
    </w:p>
    <w:p>
      <w:pPr>
        <w:pStyle w:val="Arial10"/>
      </w:pPr>
      <w:r>
        <w:rPr>
          <w:rStyle w:val="Bold"/>
        </w:rPr>
        <w:t>a la Comisión</w:t>
      </w:r>
    </w:p>
    <w:p>
      <w:pPr>
        <w:pStyle w:val="Arial10"/>
      </w:pPr>
      <w:r>
        <w:t>Artículo 130 del Reglamento</w:t>
      </w:r>
    </w:p>
    <w:p>
      <w:pPr>
        <w:pStyle w:val="Arial10After10"/>
      </w:pPr>
      <w:r>
        <w:rPr>
          <w:rStyle w:val="Bold"/>
        </w:rPr>
        <w:t>Sergio Gutiérrez Prieto (S&amp;D)</w:t>
      </w:r>
    </w:p>
    <w:p>
      <w:pPr>
        <w:pStyle w:val="Subject"/>
      </w:pPr>
      <w:r>
        <w:t>Asunto</w:t>
      </w:r>
      <w:r>
        <w:t>:</w:t>
      </w:r>
      <w:r>
        <w:tab/>
      </w:r>
      <w:r>
        <w:t>Armonización y regulación de la economía digital</w:t>
      </w:r>
    </w:p>
    <w:p>
      <w:pPr>
        <w:pStyle w:val="Body"/>
      </w:pPr>
      <w:r>
        <w:t xml:space="preserve">La revolución digital europea es una de las más trascendentales y potentes motores de desarrollo económico de nuestra Unión y nuestro continente. No obstante, existen notables brechas y diferencias tanto entre la legislación de los Estados miembros como en la sociedad. Entre ellos cabe destacar la brecha generacional y de género, o las diferencias entre el medio rural y urbano, por no hablar de los numerosos vacíos legales y la heterogeneidad de las leyes que reglan este mercado dentro de la Unión y lacran su cohesión. </w:t>
      </w:r>
    </w:p>
    <w:p>
      <w:pPr>
        <w:pStyle w:val="Body"/>
      </w:pPr>
      <w:r>
        <w:t xml:space="preserve">Para garantizar un ecosistema digital justo y equitativo los legisladores europeos debemos seguir luchando por una mayor armonización y regulación de la economía digital. ¿Qué iniciativas legislativas y planes tiene la comisión previstas en el corto y medio plazo para erradicar las divisiones digitales y aumentar el grado de armonización del mercado digital europeo? </w:t>
      </w:r>
    </w:p>
    <w:sectPr>
      <w:footerReference w:type="even" r:id="rId4"/>
      <w:footerReference w:type="default" r:id="rId5"/>
      <w:footerReference w:type="first" r:id="rId6"/>
      <w:pgSz w:w="11906" w:h="16838"/>
      <w:pgMar w:top="1440" w:right="1440" w:bottom="2000" w:left="1440" w:header="568" w:footer="1440" w:gutter="0"/>
      <w:cols w:num="1"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tab/>
    </w:r>
    <w:r>
      <w:tab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evenAndOddHeaders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B3311"/>
    <w:pPr>
      <w:keepNext/>
      <w:keepLines/>
      <w:widowControl w:val="0"/>
      <w:tabs>
        <w:tab w:val="left" w:pos="425"/>
        <w:tab w:val="left" w:pos="851"/>
        <w:tab w:val="left" w:pos="1276"/>
      </w:tabs>
      <w:spacing w:before="480" w:after="240"/>
      <w:outlineLvl w:val="0"/>
    </w:pPr>
    <w:rPr>
      <w:rFonts w:ascii="Cambria" w:eastAsia="Times New Roman" w:hAnsi="Cambria" w:cs="Times New Roman"/>
      <w:b/>
      <w:bCs/>
      <w:color w:val="365F91" w:themeShade="BF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rial10">
    <w:name w:val="Arial10"/>
    <w:qFormat/>
    <w:rsid w:val="003A12E2"/>
    <w:rPr>
      <w:rFonts w:ascii="Arial" w:hAnsi="Arial"/>
    </w:rPr>
  </w:style>
  <w:style w:type="paragraph" w:customStyle="1" w:styleId="Arial10After10">
    <w:name w:val="Arial10After10"/>
    <w:qFormat/>
    <w:rsid w:val="008E6344"/>
    <w:pPr>
      <w:spacing w:after="200"/>
    </w:pPr>
    <w:rPr>
      <w:rFonts w:ascii="Arial" w:hAnsi="Arial"/>
    </w:rPr>
  </w:style>
  <w:style w:type="paragraph" w:styleId="BalloonText">
    <w:name w:val="Balloon Text"/>
    <w:basedOn w:val="Normal"/>
    <w:semiHidden/>
    <w:rsid w:val="00CD005F"/>
    <w:pPr>
      <w:widowControl w:val="0"/>
      <w:tabs>
        <w:tab w:val="left" w:pos="425"/>
        <w:tab w:val="left" w:pos="851"/>
        <w:tab w:val="left" w:pos="1276"/>
      </w:tabs>
      <w:spacing w:after="240"/>
    </w:pPr>
    <w:rPr>
      <w:rFonts w:ascii="Tahoma" w:hAnsi="Tahoma" w:cs="Tahoma"/>
      <w:sz w:val="16"/>
      <w:szCs w:val="16"/>
    </w:rPr>
  </w:style>
  <w:style w:type="paragraph" w:customStyle="1" w:styleId="Body">
    <w:name w:val="Body"/>
    <w:qFormat/>
    <w:rsid w:val="006822FA"/>
    <w:pPr>
      <w:tabs>
        <w:tab w:val="left" w:pos="425"/>
        <w:tab w:val="left" w:pos="851"/>
        <w:tab w:val="left" w:pos="1276"/>
      </w:tabs>
      <w:spacing w:after="240"/>
    </w:pPr>
    <w:rPr>
      <w:rFonts w:ascii="Arial" w:hAnsi="Arial"/>
    </w:rPr>
  </w:style>
  <w:style w:type="character" w:customStyle="1" w:styleId="Bold">
    <w:name w:val="Bold"/>
    <w:basedOn w:val="DefaultParagraphFont"/>
    <w:uiPriority w:val="1"/>
    <w:qFormat/>
    <w:rsid w:val="00344A81"/>
    <w:rPr>
      <w:rFonts w:ascii="Arial" w:hAnsi="Arial"/>
      <w:b/>
      <w:sz w:val="20"/>
    </w:rPr>
  </w:style>
  <w:style w:type="character" w:customStyle="1" w:styleId="DefaultParagraphFont0">
    <w:name w:val="Default Paragraph Font_0"/>
    <w:next w:val="DefaultParagraphFont"/>
    <w:uiPriority w:val="1"/>
    <w:semiHidden/>
    <w:unhideWhenUsed/>
  </w:style>
  <w:style w:type="paragraph" w:styleId="Footer">
    <w:name w:val="footer"/>
    <w:basedOn w:val="Normal"/>
    <w:rsid w:val="00F816F6"/>
    <w:pPr>
      <w:widowControl w:val="0"/>
      <w:tabs>
        <w:tab w:val="clear" w:pos="425"/>
        <w:tab w:val="clear" w:pos="851"/>
        <w:tab w:val="clear" w:pos="1276"/>
        <w:tab w:val="center" w:pos="4536"/>
        <w:tab w:val="right" w:pos="9072"/>
      </w:tabs>
      <w:spacing w:before="240" w:after="240"/>
    </w:pPr>
    <w:rPr>
      <w:rFonts w:ascii="Arial" w:hAnsi="Arial"/>
      <w:snapToGrid w:val="0"/>
      <w:sz w:val="22"/>
    </w:rPr>
  </w:style>
  <w:style w:type="character" w:styleId="FootnoteReference">
    <w:name w:val="footnote reference"/>
    <w:rsid w:val="00782D12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</w:rPr>
  </w:style>
  <w:style w:type="paragraph" w:styleId="FootnoteText">
    <w:name w:val="footnote text"/>
    <w:semiHidden/>
    <w:rsid w:val="003D124A"/>
    <w:pPr>
      <w:tabs>
        <w:tab w:val="left" w:pos="284"/>
      </w:tabs>
      <w:ind w:left="284" w:hanging="284"/>
    </w:pPr>
    <w:rPr>
      <w:rFonts w:ascii="Arial" w:hAnsi="Arial"/>
      <w:sz w:val="18"/>
    </w:rPr>
  </w:style>
  <w:style w:type="paragraph" w:styleId="Header">
    <w:name w:val="header"/>
    <w:basedOn w:val="Normal"/>
    <w:pPr>
      <w:widowControl w:val="0"/>
      <w:tabs>
        <w:tab w:val="left" w:pos="425"/>
        <w:tab w:val="left" w:pos="851"/>
        <w:tab w:val="left" w:pos="1276"/>
        <w:tab w:val="center" w:pos="4153"/>
        <w:tab w:val="right" w:pos="8306"/>
      </w:tabs>
      <w:spacing w:after="240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rsid w:val="004B3311"/>
    <w:rPr>
      <w:rFonts w:ascii="Cambria" w:eastAsia="Times New Roman" w:hAnsi="Cambria" w:cs="Times New Roman"/>
      <w:b/>
      <w:bCs/>
      <w:snapToGrid w:val="0"/>
      <w:color w:val="365F91" w:themeShade="BF"/>
      <w:sz w:val="28"/>
      <w:szCs w:val="28"/>
      <w:lang w:eastAsia="en-US"/>
    </w:rPr>
  </w:style>
  <w:style w:type="character" w:customStyle="1" w:styleId="Heading1Char0">
    <w:name w:val="Heading 1 Char_0"/>
    <w:basedOn w:val="DefaultParagraphFont"/>
    <w:link w:val="Heading10"/>
    <w:rsid w:val="004B3311"/>
    <w:rPr>
      <w:rFonts w:ascii="Cambria" w:eastAsia="Times New Roman" w:hAnsi="Cambria" w:cs="Times New Roman"/>
      <w:b/>
      <w:bCs/>
      <w:snapToGrid w:val="0"/>
      <w:color w:val="365F91" w:themeShade="BF"/>
      <w:sz w:val="28"/>
      <w:szCs w:val="28"/>
      <w:lang w:eastAsia="en-US"/>
    </w:rPr>
  </w:style>
  <w:style w:type="paragraph" w:customStyle="1" w:styleId="Heading10">
    <w:name w:val="Heading 1_0"/>
    <w:basedOn w:val="Normal"/>
    <w:next w:val="Normal"/>
    <w:link w:val="Heading1Char0"/>
    <w:qFormat/>
    <w:rsid w:val="004B3311"/>
    <w:pPr>
      <w:keepNext/>
      <w:keepLines/>
      <w:widowControl w:val="0"/>
      <w:tabs>
        <w:tab w:val="left" w:pos="425"/>
        <w:tab w:val="left" w:pos="851"/>
        <w:tab w:val="left" w:pos="1276"/>
      </w:tabs>
      <w:spacing w:before="480" w:after="240"/>
      <w:outlineLvl w:val="0"/>
    </w:pPr>
    <w:rPr>
      <w:rFonts w:ascii="Cambria" w:eastAsia="Times New Roman" w:hAnsi="Cambria" w:cs="Times New Roman"/>
      <w:b/>
      <w:bCs/>
      <w:color w:val="365F9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E6344"/>
    <w:rPr>
      <w:color w:val="0000FF"/>
      <w:u w:val="single"/>
    </w:rPr>
  </w:style>
  <w:style w:type="paragraph" w:customStyle="1" w:styleId="LeftHanging">
    <w:name w:val="LeftHanging"/>
    <w:qFormat/>
    <w:rsid w:val="00BD0F1F"/>
    <w:pPr>
      <w:spacing w:before="240"/>
      <w:ind w:left="425" w:hanging="425"/>
    </w:pPr>
    <w:rPr>
      <w:rFonts w:ascii="Arial" w:hAnsi="Arial"/>
    </w:rPr>
  </w:style>
  <w:style w:type="paragraph" w:customStyle="1" w:styleId="LeftHangingAfter">
    <w:name w:val="LeftHangingAfter"/>
    <w:qFormat/>
    <w:rsid w:val="00AB7C55"/>
    <w:pPr>
      <w:spacing w:before="0"/>
      <w:ind w:left="425" w:hanging="425"/>
    </w:pPr>
    <w:rPr>
      <w:rFonts w:ascii="Arial" w:hAnsi="Arial"/>
    </w:rPr>
  </w:style>
  <w:style w:type="numbering" w:customStyle="1" w:styleId="NoList0">
    <w:name w:val="No List_0"/>
    <w:next w:val="NoList"/>
    <w:uiPriority w:val="99"/>
    <w:semiHidden/>
    <w:unhideWhenUsed/>
  </w:style>
  <w:style w:type="paragraph" w:customStyle="1" w:styleId="Normal0">
    <w:name w:val="Normal_0"/>
    <w:next w:val="Normal"/>
    <w:qFormat/>
    <w:rsid w:val="003D124A"/>
    <w:pPr>
      <w:widowControl w:val="0"/>
      <w:tabs>
        <w:tab w:val="left" w:pos="425"/>
        <w:tab w:val="left" w:pos="851"/>
        <w:tab w:val="left" w:pos="1276"/>
      </w:tabs>
      <w:spacing w:after="240"/>
    </w:pPr>
    <w:rPr>
      <w:rFonts w:ascii="Arial" w:hAnsi="Arial"/>
    </w:rPr>
  </w:style>
  <w:style w:type="character" w:styleId="PageNumber">
    <w:name w:val="page number"/>
    <w:basedOn w:val="DefaultParagraphFont"/>
  </w:style>
  <w:style w:type="paragraph" w:customStyle="1" w:styleId="Subject">
    <w:name w:val="Subject"/>
    <w:qFormat/>
    <w:rsid w:val="00E275FC"/>
    <w:pPr>
      <w:tabs>
        <w:tab w:val="left" w:pos="1134"/>
      </w:tabs>
      <w:spacing w:after="240"/>
      <w:ind w:left="1134" w:hanging="1134"/>
    </w:pPr>
    <w:rPr>
      <w:rFonts w:ascii="Arial" w:hAnsi="Arial"/>
    </w:rPr>
  </w:style>
  <w:style w:type="paragraph" w:customStyle="1" w:styleId="Supporter">
    <w:name w:val="Supporter"/>
    <w:qFormat/>
    <w:rsid w:val="00CD50AF"/>
    <w:pPr>
      <w:tabs>
        <w:tab w:val="left" w:pos="425"/>
        <w:tab w:val="left" w:pos="851"/>
        <w:tab w:val="left" w:pos="1276"/>
      </w:tabs>
      <w:spacing w:before="840" w:after="240"/>
    </w:pPr>
    <w:rPr>
      <w:rFonts w:ascii="Arial" w:hAnsi="Arial"/>
    </w:rPr>
  </w:style>
  <w:style w:type="table" w:customStyle="1" w:styleId="TableNormal0">
    <w:name w:val="Table Normal_0"/>
    <w:next w:val="Table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emList">
    <w:name w:val="itemList"/>
    <w:qFormat/>
    <w:rsid w:val="005024D7"/>
    <w:pPr>
      <w:tabs>
        <w:tab w:val="left" w:pos="425"/>
        <w:tab w:val="left" w:pos="851"/>
        <w:tab w:val="left" w:pos="1276"/>
      </w:tabs>
      <w:spacing w:after="240"/>
      <w:ind w:left="425" w:hanging="425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Pregunta con solicitud de respuesta escrita</dc:title>
  <dc:creator>e-Parliament@europarl.europa.eu</dc:creator>
  <cp:lastModifiedBy>e-Parliament@europarl.europa.eu</cp:lastModifiedBy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XMLUID">
    <vt:lpwstr>20181105-112124-349950-094531</vt:lpwstr>
  </property>
</Properties>
</file>